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81" w:rsidRDefault="0061382B" w:rsidP="00D53981">
      <w:pPr>
        <w:pStyle w:val="NormalWeb"/>
        <w:spacing w:after="0" w:afterAutospacing="0"/>
        <w:jc w:val="center"/>
      </w:pPr>
      <w:bookmarkStart w:id="0" w:name="_GoBack"/>
      <w:r>
        <w:rPr>
          <w:noProof/>
        </w:rPr>
        <w:drawing>
          <wp:inline distT="0" distB="0" distL="0" distR="0" wp14:anchorId="4846C7F6" wp14:editId="55334F4A">
            <wp:extent cx="5419725" cy="11715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2"/>
                    <a:stretch/>
                  </pic:blipFill>
                  <pic:spPr bwMode="auto">
                    <a:xfrm>
                      <a:off x="0" y="0"/>
                      <a:ext cx="541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17F61" w:rsidRDefault="00017F61" w:rsidP="00587D96">
      <w:pPr>
        <w:pStyle w:val="NormalWeb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829175" cy="4829175"/>
            <wp:effectExtent l="19050" t="19050" r="28575" b="28575"/>
            <wp:docPr id="1" name="Picture 1" descr="M:\24-25 SEASON\ART &amp; GRAPHICS\SOCIAL SQUARES\2024season-social-squares-FOREVERP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4-25 SEASON\ART &amp; GRAPHICS\SOCIAL SQUARES\2024season-social-squares-FOREVERPLAI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D53981" w:rsidRPr="00587D96" w:rsidRDefault="00D53981" w:rsidP="00D53981">
      <w:pPr>
        <w:jc w:val="center"/>
        <w:rPr>
          <w:rFonts w:cstheme="minorHAnsi"/>
        </w:rPr>
      </w:pPr>
      <w:r w:rsidRPr="00587D96">
        <w:rPr>
          <w:rFonts w:cstheme="minorHAnsi"/>
        </w:rPr>
        <w:t>Celebrate the music of the 1950s in this nostalgic, funny – and heavenly – musical revue! When tragedy strikes on the way to their first big gig, four pals Sparky, Smudge, Jinx, and Frankie, united by their love of music, get to perform a show-stopping concert in the afterlife. This smash hit musical joyride is a loving, goofy retro story about second chances. It’s filled with barbershop harmonies and pitch-perfect melodies, with swing, boogie-woogie, Latin, and Calypso music styles, and timeless hits such as, “Three Coins in the Fountain,” “Moments to Remember,” “Sixteen Tons,” and more!</w:t>
      </w:r>
    </w:p>
    <w:p w:rsidR="00E556D7" w:rsidRPr="00587D96" w:rsidRDefault="00D53981" w:rsidP="00D53981">
      <w:pPr>
        <w:jc w:val="center"/>
        <w:rPr>
          <w:rFonts w:cstheme="minorHAnsi"/>
          <w:b/>
        </w:rPr>
      </w:pPr>
      <w:r w:rsidRPr="00587D96">
        <w:rPr>
          <w:rFonts w:cstheme="minorHAnsi"/>
          <w:b/>
        </w:rPr>
        <w:t>“A MARVELOUS RETRO HIT PARADE.” – Chicago Sun-Times</w:t>
      </w:r>
    </w:p>
    <w:p w:rsidR="00D53981" w:rsidRDefault="00D53981" w:rsidP="00D53981">
      <w:pPr>
        <w:jc w:val="center"/>
        <w:rPr>
          <w:b/>
        </w:rPr>
      </w:pPr>
    </w:p>
    <w:p w:rsidR="00D53981" w:rsidRPr="00D53981" w:rsidRDefault="00D53981" w:rsidP="00D53981">
      <w:pPr>
        <w:jc w:val="center"/>
        <w:rPr>
          <w:rFonts w:ascii="Arial Black" w:hAnsi="Arial Black"/>
          <w:b/>
        </w:rPr>
      </w:pPr>
      <w:r w:rsidRPr="00E00164">
        <w:rPr>
          <w:rFonts w:ascii="Arial Black" w:hAnsi="Arial Black"/>
          <w:b/>
        </w:rPr>
        <w:t xml:space="preserve">TYPE IN YOUR GROUP INFORMATION HERE </w:t>
      </w:r>
    </w:p>
    <w:sectPr w:rsidR="00D53981" w:rsidRPr="00D5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61"/>
    <w:rsid w:val="00017F61"/>
    <w:rsid w:val="00316012"/>
    <w:rsid w:val="003652BF"/>
    <w:rsid w:val="00587D96"/>
    <w:rsid w:val="0061382B"/>
    <w:rsid w:val="00660406"/>
    <w:rsid w:val="00D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7D12F-BFB1-40DA-A807-39E54F1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Intern</dc:creator>
  <cp:keywords/>
  <dc:description/>
  <cp:lastModifiedBy>Mk Intern</cp:lastModifiedBy>
  <cp:revision>2</cp:revision>
  <dcterms:created xsi:type="dcterms:W3CDTF">2024-06-12T13:49:00Z</dcterms:created>
  <dcterms:modified xsi:type="dcterms:W3CDTF">2024-06-14T14:34:00Z</dcterms:modified>
</cp:coreProperties>
</file>